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F1" w:rsidRPr="00FD2FF1" w:rsidRDefault="00C227BF" w:rsidP="00FD2FF1">
      <w:pPr>
        <w:pStyle w:val="Corpodeltesto"/>
        <w:rPr>
          <w:rFonts w:ascii="Arial Narrow" w:eastAsia="Times New Roman" w:hAnsi="Arial Narrow" w:cs="Times New Roman"/>
          <w:b/>
          <w:sz w:val="24"/>
          <w:szCs w:val="24"/>
          <w:lang w:eastAsia="it-IT"/>
        </w:rPr>
      </w:pPr>
      <w:r w:rsidRPr="00C227BF">
        <w:rPr>
          <w:noProof/>
        </w:rPr>
        <w:pict>
          <v:shapetype id="_x0000_t202" coordsize="21600,21600" o:spt="202" path="m,l,21600r21600,l21600,xe">
            <v:stroke joinstyle="miter"/>
            <v:path gradientshapeok="t" o:connecttype="rect"/>
          </v:shapetype>
          <v:shape id="Casella di testo 2" o:spid="_x0000_s1026" type="#_x0000_t202" style="position:absolute;margin-left:421.7pt;margin-top:12.75pt;width:92.8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">
            <v:textbox>
              <w:txbxContent>
                <w:p w:rsidR="00FD2FF1" w:rsidRPr="00FD2FF1" w:rsidRDefault="00FD2FF1" w:rsidP="005E0AA7">
                  <w:pPr>
                    <w:spacing w:after="0" w:line="240" w:lineRule="auto"/>
                    <w:rPr>
                      <w:rFonts w:ascii="Aparajita" w:hAnsi="Aparajita" w:cs="Aparajita"/>
                      <w:b/>
                      <w:sz w:val="16"/>
                      <w:szCs w:val="16"/>
                    </w:rPr>
                  </w:pPr>
                  <w:r w:rsidRPr="00FD2FF1">
                    <w:rPr>
                      <w:rFonts w:ascii="Aparajita" w:hAnsi="Aparajita" w:cs="Aparajita"/>
                      <w:b/>
                      <w:sz w:val="16"/>
                      <w:szCs w:val="16"/>
                    </w:rPr>
                    <w:t>ANISN –SEZIONE PIEMONTE</w:t>
                  </w:r>
                </w:p>
                <w:p w:rsidR="00FD2FF1" w:rsidRPr="00FD2FF1" w:rsidRDefault="00FD2FF1" w:rsidP="005E0AA7">
                  <w:pPr>
                    <w:spacing w:after="0" w:line="240" w:lineRule="auto"/>
                    <w:rPr>
                      <w:rFonts w:ascii="Aparajita" w:hAnsi="Aparajita" w:cs="Aparajita"/>
                      <w:sz w:val="16"/>
                      <w:szCs w:val="16"/>
                    </w:rPr>
                  </w:pPr>
                  <w:r>
                    <w:rPr>
                      <w:rFonts w:ascii="Aparajita" w:hAnsi="Aparajita" w:cs="Aparajita"/>
                      <w:sz w:val="16"/>
                      <w:szCs w:val="16"/>
                    </w:rPr>
                    <w:t>ASSOCIAZIONE ITALIANA INSEGNANTI SCIENZE NATURALI</w:t>
                  </w:r>
                </w:p>
              </w:txbxContent>
            </v:textbox>
          </v:shape>
        </w:pict>
      </w:r>
      <w:r w:rsidRPr="00C227BF">
        <w:rPr>
          <w:rFonts w:ascii="Times New Roman" w:eastAsia="Times New Roman" w:hAnsi="Times New Roman" w:cs="Times New Roman"/>
          <w:noProof/>
          <w:sz w:val="24"/>
          <w:szCs w:val="20"/>
          <w:lang w:eastAsia="it-IT"/>
        </w:rPr>
        <w:pict>
          <v:shape id="Casella di testo 7" o:spid="_x0000_s1027" type="#_x0000_t202" style="position:absolute;margin-left:366.5pt;margin-top:12.75pt;width:55.2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">
            <v:textbox>
              <w:txbxContent>
                <w:p w:rsidR="00FD2FF1" w:rsidRPr="00A23D93" w:rsidRDefault="005E0AA7" w:rsidP="00FD2FF1">
                  <w:r>
                    <w:rPr>
                      <w:noProof/>
                      <w:lang w:eastAsia="it-IT"/>
                    </w:rPr>
                    <w:drawing>
                      <wp:inline distT="0" distB="0" distL="0" distR="0">
                        <wp:extent cx="548803" cy="563880"/>
                        <wp:effectExtent l="0" t="0" r="3810" b="762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0867" cy="566001"/>
                                </a:xfrm>
                                <a:prstGeom prst="rect">
                                  <a:avLst/>
                                </a:prstGeom>
                                <a:noFill/>
                                <a:ln>
                                  <a:noFill/>
                                </a:ln>
                              </pic:spPr>
                            </pic:pic>
                          </a:graphicData>
                        </a:graphic>
                      </wp:inline>
                    </w:drawing>
                  </w:r>
                </w:p>
              </w:txbxContent>
            </v:textbox>
            <w10:wrap type="square"/>
          </v:shape>
        </w:pict>
      </w:r>
      <w:r w:rsidR="006A1921">
        <w:rPr>
          <w:noProof/>
          <w:lang w:eastAsia="it-IT"/>
        </w:rPr>
        <w:drawing>
          <wp:inline distT="0" distB="0" distL="0" distR="0">
            <wp:extent cx="2021840" cy="59682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Y_Logo_cmyk_Wp.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4692" cy="600616"/>
                    </a:xfrm>
                    <a:prstGeom prst="rect">
                      <a:avLst/>
                    </a:prstGeom>
                  </pic:spPr>
                </pic:pic>
              </a:graphicData>
            </a:graphic>
          </wp:inline>
        </w:drawing>
      </w:r>
      <w:r w:rsidR="00FD2FF1">
        <w:tab/>
      </w:r>
      <w:r w:rsidR="006A1921">
        <w:rPr>
          <w:noProof/>
          <w:lang w:eastAsia="it-IT"/>
        </w:rPr>
        <w:drawing>
          <wp:inline distT="0" distB="0" distL="0" distR="0">
            <wp:extent cx="1838960" cy="964927"/>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tix-ambassador-logo.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0394" cy="965679"/>
                    </a:xfrm>
                    <a:prstGeom prst="rect">
                      <a:avLst/>
                    </a:prstGeom>
                  </pic:spPr>
                </pic:pic>
              </a:graphicData>
            </a:graphic>
          </wp:inline>
        </w:drawing>
      </w:r>
      <w:r w:rsidR="006A1921">
        <w:tab/>
      </w:r>
    </w:p>
    <w:p w:rsidR="00E71E60" w:rsidRDefault="006A1921" w:rsidP="00FD2FF1">
      <w:pPr>
        <w:pStyle w:val="Corpodeltesto"/>
      </w:pPr>
      <w:r>
        <w:tab/>
      </w:r>
    </w:p>
    <w:p w:rsidR="00434B3B" w:rsidRDefault="00434B3B" w:rsidP="008351D8">
      <w:pPr>
        <w:rPr>
          <w:b/>
        </w:rPr>
      </w:pPr>
    </w:p>
    <w:p w:rsidR="008351D8" w:rsidRPr="00E71E60" w:rsidRDefault="001A3C8C" w:rsidP="008351D8">
      <w:pPr>
        <w:rPr>
          <w:b/>
        </w:rPr>
      </w:pPr>
      <w:r>
        <w:rPr>
          <w:b/>
        </w:rPr>
        <w:t>Science Teachers in Europe: le risorse internazionali per la didattica della scienza</w:t>
      </w:r>
      <w:r w:rsidR="000130D1">
        <w:rPr>
          <w:b/>
        </w:rPr>
        <w:t>, con collegamento diretto al mondo del lavoro</w:t>
      </w:r>
    </w:p>
    <w:p w:rsidR="006F0948" w:rsidRDefault="001A3C8C" w:rsidP="008351D8">
      <w:r>
        <w:t xml:space="preserve">In collaborazione con </w:t>
      </w:r>
      <w:r w:rsidR="008351D8">
        <w:t xml:space="preserve"> Maria Zambrotta –Scientix Ambassador</w:t>
      </w:r>
      <w:r w:rsidR="006F0948">
        <w:t xml:space="preserve">, </w:t>
      </w:r>
      <w:r w:rsidR="008351D8">
        <w:t>ANISN</w:t>
      </w:r>
      <w:r w:rsidR="00396D18">
        <w:t>- Sezione Piemonte</w:t>
      </w:r>
      <w:r w:rsidR="006F0948">
        <w:t xml:space="preserve">, </w:t>
      </w:r>
      <w:r w:rsidR="006F0948" w:rsidRPr="000130D1">
        <w:t>Fondazione Umberto Veronesi</w:t>
      </w:r>
      <w:r w:rsidR="006A1921">
        <w:t xml:space="preserve"> -</w:t>
      </w:r>
      <w:r w:rsidR="0051522A">
        <w:t xml:space="preserve"> partner del progetto europeo STEMFORYOUTH</w:t>
      </w:r>
    </w:p>
    <w:p w:rsidR="00434B3B" w:rsidRDefault="00434B3B" w:rsidP="008351D8">
      <w:pPr>
        <w:rPr>
          <w:b/>
        </w:rPr>
      </w:pPr>
    </w:p>
    <w:p w:rsidR="008351D8" w:rsidRDefault="001A3C8C" w:rsidP="008351D8">
      <w:r w:rsidRPr="00F11CB0">
        <w:rPr>
          <w:b/>
        </w:rPr>
        <w:t>DESTINATARI</w:t>
      </w:r>
      <w:r>
        <w:t>: DOCENTI DELLE SCUOLE del territorio, dalla primaria alla secondaria di secondo grado.</w:t>
      </w:r>
    </w:p>
    <w:p w:rsidR="005F537A" w:rsidRDefault="005F537A" w:rsidP="008351D8">
      <w:r w:rsidRPr="005F537A">
        <w:t xml:space="preserve">L'economia e la società della conoscenza stanno avanzando rapidamente in Europa. Più che mai è necessaria una forza lavoro con competenze STEM (scienze, tecnologia, ingegneria e matematica) per stare al passo con i tempi. L'istruzione formale e informale possono giocare un ruolo chiave nell’attrarre più ragazze e ragazzi a questi campi di studio. </w:t>
      </w:r>
    </w:p>
    <w:p w:rsidR="005F537A" w:rsidRDefault="005F537A" w:rsidP="005F537A">
      <w:pPr>
        <w:jc w:val="both"/>
      </w:pPr>
      <w:r>
        <w:t xml:space="preserve">Lo scopo di questo percorso formativo è quello di illustrare le risorse disponibili gratuitamente online per l’organizzazione di </w:t>
      </w:r>
      <w:r w:rsidR="006A1921">
        <w:t xml:space="preserve">attività </w:t>
      </w:r>
      <w:r>
        <w:t>finalizzat</w:t>
      </w:r>
      <w:r w:rsidR="006A1921">
        <w:t>e</w:t>
      </w:r>
      <w:r>
        <w:t xml:space="preserve"> ad una didattica per competenze, valutare le potenzialità dei progetti rivolti agli insegnanti da European</w:t>
      </w:r>
      <w:r w:rsidR="002C3420">
        <w:t xml:space="preserve"> </w:t>
      </w:r>
      <w:r>
        <w:t>Schoolnet,  (</w:t>
      </w:r>
      <w:r w:rsidR="0054215C">
        <w:t xml:space="preserve">solo per esempio </w:t>
      </w:r>
      <w:r>
        <w:t>Hypatia</w:t>
      </w:r>
      <w:r w:rsidR="0054215C">
        <w:t xml:space="preserve">, Biotalent, EduArtic, Nanoyou, Next lab) </w:t>
      </w:r>
      <w:r>
        <w:t xml:space="preserve"> sperimentare delle innovative unità di apprendimento ideate per interessare i giovani alle discipline STEM </w:t>
      </w:r>
      <w:r w:rsidR="0054215C">
        <w:t>usando una didattica inclusiva, strumentazioni digitali, l</w:t>
      </w:r>
      <w:r w:rsidR="00F111D1">
        <w:t>aboratori virtuali, simulazioni</w:t>
      </w:r>
      <w:r w:rsidR="00AF5B26">
        <w:t xml:space="preserve"> e soprattutto, collegando materie a competenze scientifiche e tecnologiche spendibili nel mondo del lavoro</w:t>
      </w:r>
      <w:r w:rsidR="00F111D1">
        <w:t>. Il corso può fornire</w:t>
      </w:r>
      <w:r w:rsidR="006A1921">
        <w:t xml:space="preserve">,inoltre, </w:t>
      </w:r>
      <w:r w:rsidR="00F111D1">
        <w:t>molti spunti per l’insegnamento di materie scientifiche usando la metodologia CLIL.</w:t>
      </w:r>
    </w:p>
    <w:p w:rsidR="009C1FF7" w:rsidRPr="007B71AD" w:rsidRDefault="0054215C" w:rsidP="009C1FF7">
      <w:pPr>
        <w:widowControl w:val="0"/>
        <w:autoSpaceDE w:val="0"/>
        <w:autoSpaceDN w:val="0"/>
        <w:adjustRightInd w:val="0"/>
        <w:spacing w:after="0" w:line="240" w:lineRule="auto"/>
        <w:rPr>
          <w:rFonts w:ascii="Calibri" w:hAnsi="Calibri" w:cs="Times New Roman"/>
        </w:rPr>
      </w:pPr>
      <w:r w:rsidRPr="0054215C">
        <w:t xml:space="preserve">Le attività di </w:t>
      </w:r>
      <w:r w:rsidRPr="007B71AD">
        <w:t>formazione rientrano pienamente nell</w:t>
      </w:r>
      <w:r w:rsidR="009C1FF7" w:rsidRPr="007B71AD">
        <w:t xml:space="preserve">e </w:t>
      </w:r>
      <w:r w:rsidRPr="007B71AD">
        <w:rPr>
          <w:rFonts w:ascii="Calibri" w:hAnsi="Calibri"/>
        </w:rPr>
        <w:t>are</w:t>
      </w:r>
      <w:r w:rsidR="009C1FF7" w:rsidRPr="007B71AD">
        <w:rPr>
          <w:rFonts w:ascii="Calibri" w:hAnsi="Calibri"/>
        </w:rPr>
        <w:t>e</w:t>
      </w:r>
      <w:r w:rsidRPr="007B71AD">
        <w:rPr>
          <w:rFonts w:ascii="Calibri" w:hAnsi="Calibri"/>
        </w:rPr>
        <w:t xml:space="preserve"> tematic</w:t>
      </w:r>
      <w:r w:rsidR="009C1FF7" w:rsidRPr="007B71AD">
        <w:rPr>
          <w:rFonts w:ascii="Calibri" w:hAnsi="Calibri"/>
        </w:rPr>
        <w:t>he</w:t>
      </w:r>
      <w:r w:rsidRPr="007B71AD">
        <w:rPr>
          <w:rFonts w:ascii="Calibri" w:hAnsi="Calibri"/>
        </w:rPr>
        <w:t xml:space="preserve"> 4.2 - Didattica per competenze, innovazione metodologi</w:t>
      </w:r>
      <w:r w:rsidR="00F11CB0" w:rsidRPr="007B71AD">
        <w:rPr>
          <w:rFonts w:ascii="Calibri" w:hAnsi="Calibri"/>
        </w:rPr>
        <w:t>ch</w:t>
      </w:r>
      <w:r w:rsidRPr="007B71AD">
        <w:rPr>
          <w:rFonts w:ascii="Calibri" w:hAnsi="Calibri"/>
        </w:rPr>
        <w:t xml:space="preserve">e e competenze di base,  </w:t>
      </w:r>
      <w:r w:rsidR="009C1FF7" w:rsidRPr="007B71AD">
        <w:rPr>
          <w:rFonts w:ascii="Calibri" w:hAnsi="Calibri" w:cs="Times New Roman"/>
        </w:rPr>
        <w:t>4. 3 Competenze digitali e nuovi ambienti per l’apprendimento, 4. 7 Integrazione, competenze di cittadinanza e cittadinanza globale</w:t>
      </w:r>
    </w:p>
    <w:p w:rsidR="00F11CB0" w:rsidRPr="007B71AD" w:rsidRDefault="009C1FF7" w:rsidP="009C1FF7">
      <w:pPr>
        <w:jc w:val="both"/>
      </w:pPr>
      <w:r w:rsidRPr="007B71AD">
        <w:rPr>
          <w:rFonts w:ascii="Calibri" w:hAnsi="Calibri" w:cs="Times New Roman"/>
        </w:rPr>
        <w:t xml:space="preserve">e 4. 8 Scuola e lavoro, tutte </w:t>
      </w:r>
      <w:r w:rsidR="0054215C" w:rsidRPr="007B71AD">
        <w:rPr>
          <w:rFonts w:ascii="Calibri" w:hAnsi="Calibri"/>
        </w:rPr>
        <w:t>ind</w:t>
      </w:r>
      <w:r w:rsidR="00F111D1" w:rsidRPr="007B71AD">
        <w:rPr>
          <w:rFonts w:ascii="Calibri" w:hAnsi="Calibri"/>
        </w:rPr>
        <w:t>ividuat</w:t>
      </w:r>
      <w:r w:rsidRPr="007B71AD">
        <w:rPr>
          <w:rFonts w:ascii="Calibri" w:hAnsi="Calibri"/>
        </w:rPr>
        <w:t>e</w:t>
      </w:r>
      <w:r w:rsidR="00F111D1" w:rsidRPr="007B71AD">
        <w:rPr>
          <w:rFonts w:ascii="Calibri" w:hAnsi="Calibri"/>
        </w:rPr>
        <w:t xml:space="preserve"> dalla Legge 107/</w:t>
      </w:r>
      <w:r w:rsidR="00F111D1" w:rsidRPr="007B71AD">
        <w:t xml:space="preserve">2015 e </w:t>
      </w:r>
      <w:r w:rsidR="0054215C" w:rsidRPr="007B71AD">
        <w:t>riconosciute  nel Pia</w:t>
      </w:r>
      <w:r w:rsidR="00F111D1" w:rsidRPr="007B71AD">
        <w:t>no Nazionale Formazione Docenti.</w:t>
      </w:r>
    </w:p>
    <w:p w:rsidR="00F11CB0" w:rsidRPr="00F11CB0" w:rsidRDefault="00F11CB0" w:rsidP="005F537A">
      <w:pPr>
        <w:jc w:val="both"/>
        <w:rPr>
          <w:b/>
        </w:rPr>
      </w:pPr>
      <w:r w:rsidRPr="00F11CB0">
        <w:rPr>
          <w:b/>
        </w:rPr>
        <w:t>Contenuti</w:t>
      </w:r>
      <w:r w:rsidR="002C3420">
        <w:rPr>
          <w:b/>
        </w:rPr>
        <w:t xml:space="preserve"> e DATE</w:t>
      </w:r>
    </w:p>
    <w:p w:rsidR="002C3420" w:rsidRPr="002C3420" w:rsidRDefault="00F11CB0" w:rsidP="00F11CB0">
      <w:pPr>
        <w:jc w:val="both"/>
        <w:rPr>
          <w:b/>
        </w:rPr>
      </w:pPr>
      <w:r w:rsidRPr="002C3420">
        <w:rPr>
          <w:b/>
        </w:rPr>
        <w:t>Le Risorse online per l’insegnamento delle Scienze</w:t>
      </w:r>
      <w:r w:rsidR="002C3420" w:rsidRPr="002C3420">
        <w:rPr>
          <w:b/>
        </w:rPr>
        <w:t xml:space="preserve"> </w:t>
      </w:r>
    </w:p>
    <w:p w:rsidR="00F11CB0" w:rsidRDefault="002C3420" w:rsidP="00F11CB0">
      <w:pPr>
        <w:jc w:val="both"/>
      </w:pPr>
      <w:r>
        <w:t>14 NOVEMBRE 2017  C/O CESEDI  via Gaudenzio Ferrari 1 – Torino (dalle ore 15 alle 17 e 30)</w:t>
      </w:r>
    </w:p>
    <w:p w:rsidR="00F11CB0" w:rsidRDefault="00F11CB0" w:rsidP="00F11CB0">
      <w:pPr>
        <w:jc w:val="both"/>
      </w:pPr>
      <w:r>
        <w:t>Durante le ore di corso verranno presentat</w:t>
      </w:r>
      <w:r w:rsidR="007B71AD">
        <w:t>e</w:t>
      </w:r>
      <w:r>
        <w:t xml:space="preserve"> alcune risorse e progetti presenti online per l’insegnamento delle scienze: SCIENTIX, Citizen Science, EuropeanSchoolnet. Partendo dall’analisi di materiali disponibili verranno analizzate unità di apprendimento per l’insegnamento delle discipline STEM dalla primaria alla secondaria di secondo grado. </w:t>
      </w:r>
    </w:p>
    <w:p w:rsidR="002C3420" w:rsidRDefault="002C3420" w:rsidP="002C3420">
      <w:pPr>
        <w:jc w:val="both"/>
      </w:pPr>
      <w:r>
        <w:t>20  NOVEMBRE 2017  C/O CESEDI  via Gaudenzio Ferrari 1 - Torino (dalle ore 15 alle 17 e 30)</w:t>
      </w:r>
    </w:p>
    <w:p w:rsidR="00F11CB0" w:rsidRDefault="00F11CB0" w:rsidP="00F11CB0">
      <w:pPr>
        <w:jc w:val="both"/>
      </w:pPr>
      <w:r>
        <w:t>In collaborazione con la Fondazione Umberto Veronesi verrà pres</w:t>
      </w:r>
      <w:r w:rsidR="00F111D1">
        <w:t>entato il nuovo progetto europe</w:t>
      </w:r>
      <w:r>
        <w:t>o STEMFORYOUTH</w:t>
      </w:r>
      <w:r w:rsidR="00223EDD">
        <w:t xml:space="preserve"> (www.stemforyouth.eu)</w:t>
      </w:r>
      <w:r>
        <w:t xml:space="preserve">. Si tratta di un progetto educativo finanziato dalla Commissione Europea nell’ambito del maggior programma per la ricerca e l’innovazione, Horizon 2020. Il progetto, coordinato dal Politecnico di Varsavia, coinvolge 10 partner distribuiti in 6 paesi europei e vede Fondazione Umberto Veronesi come responsabile della </w:t>
      </w:r>
      <w:r>
        <w:lastRenderedPageBreak/>
        <w:t>comunicazione del progetto al mondo esterno</w:t>
      </w:r>
      <w:r w:rsidR="007B71AD">
        <w:t xml:space="preserve"> nonché co</w:t>
      </w:r>
      <w:r w:rsidR="0039642A">
        <w:t>ordinatore di 6 moduli di medicina da realizz</w:t>
      </w:r>
      <w:r w:rsidR="00974876">
        <w:t>are all’interno di un kit didat</w:t>
      </w:r>
      <w:bookmarkStart w:id="0" w:name="_GoBack"/>
      <w:bookmarkEnd w:id="0"/>
      <w:r w:rsidR="0039642A">
        <w:t>tico pronto all’utilizzo da parte di insegnanti delle scuole secondarie di secondo grado</w:t>
      </w:r>
      <w:r>
        <w:t xml:space="preserve">. Il progetto realizzerà </w:t>
      </w:r>
      <w:r w:rsidR="00947EBC">
        <w:t xml:space="preserve">infatti </w:t>
      </w:r>
      <w:r>
        <w:t>una serie di kit didattici chiavi in mano” per l’utilizzo gratuito da parte degli insegnanti. I kit verteranno su 7 materie: chimica, matematica, ingegneria, fisica, astronomia, medicina e citizen science. Il docente potrà trovare linee guida per condurre la lezione, materiale didattico per gli studenti, simulazioni, test di valutazione o verifica e contenuti creativi esterni collegati all’argomento, quali video, link e giochi interattivi</w:t>
      </w:r>
      <w:r w:rsidR="001D0538">
        <w:t>; potrà inoltre realizzare pro</w:t>
      </w:r>
      <w:r>
        <w:t xml:space="preserve">getti pilota </w:t>
      </w:r>
      <w:r w:rsidR="001D0538">
        <w:t xml:space="preserve">ideati dagli studenti stessi </w:t>
      </w:r>
      <w:r>
        <w:t>ed illustrare progetti in partenza, valutare nuovi spazi e modalità di apprendimento.</w:t>
      </w:r>
      <w:r w:rsidR="00CF6792">
        <w:t xml:space="preserve"> I materiali saranno disponibili online gratuitamente in lingua inglese e, nel caso dei moduli di medicina, anche in lingua italiana.</w:t>
      </w:r>
    </w:p>
    <w:p w:rsidR="00F11CB0" w:rsidRDefault="00F11CB0" w:rsidP="00F11CB0">
      <w:pPr>
        <w:jc w:val="both"/>
        <w:rPr>
          <w:b/>
        </w:rPr>
      </w:pPr>
      <w:r w:rsidRPr="002C3420">
        <w:rPr>
          <w:b/>
        </w:rPr>
        <w:t>Gli ILS (Inquire Learning Space)</w:t>
      </w:r>
    </w:p>
    <w:p w:rsidR="002C3420" w:rsidRDefault="002C3420" w:rsidP="002C3420">
      <w:pPr>
        <w:jc w:val="both"/>
      </w:pPr>
      <w:r>
        <w:t>27  NOVEMBRE 2017  C/O CESEDI  via Gaudenzio Ferrari 1 - Torino (dalle ore 15 alle 17 e 30)</w:t>
      </w:r>
    </w:p>
    <w:p w:rsidR="00F11CB0" w:rsidRDefault="002C3420" w:rsidP="00F11CB0">
      <w:pPr>
        <w:jc w:val="both"/>
      </w:pPr>
      <w:r>
        <w:t>U</w:t>
      </w:r>
      <w:r w:rsidR="00F11CB0">
        <w:t>n inquiry</w:t>
      </w:r>
      <w:r>
        <w:t xml:space="preserve"> </w:t>
      </w:r>
      <w:r w:rsidR="00F11CB0">
        <w:t>learning</w:t>
      </w:r>
      <w:r>
        <w:t xml:space="preserve"> </w:t>
      </w:r>
      <w:r w:rsidR="00F11CB0">
        <w:t>space (ILS) è un ambiente di apprendimento online che offre agli studenti un set di strumenti digitali per guidarli nell’indagine scientifica attraverso smartphone e notebook. Un ILS può essere personalizzato con laboratori virtuali o remoti, risorse multimediali (video, testi, tabelle, documenti di Google, etc.), strumenti come calcolatrici, notepad e mappe concettuali. In rete si trovano da tempo il PhET (http://phet.colorado.edu/), Go-Lab (http://www.golabz.eu/), Labshare (http://www.labshare.edu.au/), WebLabDeusto (https://www.weblab.deusto.es) che forniscono svariate possibilità di sperimentazione, dalla fisica alla biologia e chimica, a costo zero per la scuola e rischio nullo per la sicurezza degli studenti. Nel corso saranno presentate le modalità per la progettazione di un ILS da parte degli insegnanti nonché un esempi di integrazione nel curricolo della scuola secondaria di primo e secondo grado.</w:t>
      </w:r>
    </w:p>
    <w:p w:rsidR="001A3C8C" w:rsidRDefault="001A3C8C" w:rsidP="001A3C8C">
      <w:pPr>
        <w:jc w:val="both"/>
        <w:rPr>
          <w:b/>
        </w:rPr>
      </w:pPr>
      <w:r w:rsidRPr="00F11CB0">
        <w:rPr>
          <w:b/>
        </w:rPr>
        <w:t xml:space="preserve">Modalità </w:t>
      </w:r>
    </w:p>
    <w:p w:rsidR="00F11CB0" w:rsidRDefault="00F11CB0" w:rsidP="001A3C8C">
      <w:pPr>
        <w:jc w:val="both"/>
      </w:pPr>
      <w:r w:rsidRPr="00F11CB0">
        <w:t xml:space="preserve">Il progetto consta di 3 momenti:  </w:t>
      </w:r>
    </w:p>
    <w:p w:rsidR="00F11CB0" w:rsidRDefault="00F11CB0" w:rsidP="00F11CB0">
      <w:pPr>
        <w:pStyle w:val="Paragrafoelenco"/>
        <w:numPr>
          <w:ilvl w:val="0"/>
          <w:numId w:val="3"/>
        </w:numPr>
        <w:jc w:val="both"/>
      </w:pPr>
      <w:r w:rsidRPr="00F11CB0">
        <w:t>la formazione dei docenti,</w:t>
      </w:r>
    </w:p>
    <w:p w:rsidR="00F11CB0" w:rsidRDefault="00F11CB0" w:rsidP="00F11CB0">
      <w:pPr>
        <w:pStyle w:val="Paragrafoelenco"/>
        <w:numPr>
          <w:ilvl w:val="0"/>
          <w:numId w:val="3"/>
        </w:numPr>
        <w:jc w:val="both"/>
      </w:pPr>
      <w:r w:rsidRPr="00F11CB0">
        <w:t>il coinvolgimento delle classi mediante lo sviluppo di alcune attività scelte tra quelle presentate,</w:t>
      </w:r>
    </w:p>
    <w:p w:rsidR="00F11CB0" w:rsidRPr="00F11CB0" w:rsidRDefault="00F11CB0" w:rsidP="00F11CB0">
      <w:pPr>
        <w:pStyle w:val="Paragrafoelenco"/>
        <w:numPr>
          <w:ilvl w:val="0"/>
          <w:numId w:val="3"/>
        </w:numPr>
        <w:jc w:val="both"/>
      </w:pPr>
      <w:r w:rsidRPr="00F11CB0">
        <w:t>un momento di restituzione collettiva mediante l’organizzazione di una manifestazione cittadina durante la STEM DiscoveryWeeK 2018</w:t>
      </w:r>
    </w:p>
    <w:p w:rsidR="001A3C8C" w:rsidRDefault="006F0948" w:rsidP="00F11CB0">
      <w:pPr>
        <w:jc w:val="both"/>
      </w:pPr>
      <w:r>
        <w:t xml:space="preserve">La Sezione ANISN di Torino, </w:t>
      </w:r>
      <w:r w:rsidRPr="006A1921">
        <w:t xml:space="preserve">la Fondazione Umberto </w:t>
      </w:r>
      <w:r w:rsidR="006A1921">
        <w:t xml:space="preserve">e la professoressa Zambrotta - Scientix Ambassador </w:t>
      </w:r>
      <w:r w:rsidRPr="006A1921">
        <w:t xml:space="preserve">Veronesi </w:t>
      </w:r>
      <w:r w:rsidR="00F11CB0" w:rsidRPr="006A1921">
        <w:t>forniranno il supporto necessario allo sviluppo del lavoro.</w:t>
      </w:r>
    </w:p>
    <w:p w:rsidR="002C3420" w:rsidRPr="00434B3B" w:rsidRDefault="002C3420" w:rsidP="00E71E60">
      <w:pPr>
        <w:jc w:val="both"/>
        <w:rPr>
          <w:b/>
        </w:rPr>
      </w:pPr>
    </w:p>
    <w:p w:rsidR="00396D18" w:rsidRDefault="006A1921" w:rsidP="00E71E60">
      <w:pPr>
        <w:jc w:val="both"/>
      </w:pPr>
      <w:r>
        <w:t xml:space="preserve">Responsabile del progetto: </w:t>
      </w:r>
      <w:r w:rsidR="00396D18">
        <w:t xml:space="preserve">Maria Zambrotta </w:t>
      </w:r>
    </w:p>
    <w:p w:rsidR="00396D18" w:rsidRDefault="006A1921" w:rsidP="00DA4845">
      <w:r>
        <w:t xml:space="preserve">e-mail: </w:t>
      </w:r>
      <w:hyperlink r:id="rId10" w:history="1">
        <w:r w:rsidR="002C3420" w:rsidRPr="0016132A">
          <w:rPr>
            <w:rStyle w:val="Collegamentoipertestuale"/>
          </w:rPr>
          <w:t>maria.zambrotta@santorre.it</w:t>
        </w:r>
      </w:hyperlink>
    </w:p>
    <w:p w:rsidR="002C3420" w:rsidRDefault="002C3420" w:rsidP="00DA4845">
      <w:r>
        <w:t xml:space="preserve">iscrizioni presso </w:t>
      </w:r>
    </w:p>
    <w:p w:rsidR="002C3420" w:rsidRDefault="002C3420" w:rsidP="00DA4845">
      <w:pPr>
        <w:rPr>
          <w:rFonts w:ascii="Arial" w:hAnsi="Arial" w:cs="Arial"/>
          <w:color w:val="777777"/>
          <w:sz w:val="18"/>
          <w:szCs w:val="18"/>
          <w:shd w:val="clear" w:color="auto" w:fill="FFFFFF"/>
        </w:rPr>
      </w:pPr>
      <w:hyperlink r:id="rId11" w:history="1">
        <w:r w:rsidRPr="0016132A">
          <w:rPr>
            <w:rStyle w:val="Collegamentoipertestuale"/>
            <w:rFonts w:ascii="Arial" w:hAnsi="Arial" w:cs="Arial"/>
            <w:sz w:val="18"/>
            <w:szCs w:val="18"/>
            <w:shd w:val="clear" w:color="auto" w:fill="FFFFFF"/>
          </w:rPr>
          <w:t>daniela.truffo@cittametropolitana.torino.it</w:t>
        </w:r>
      </w:hyperlink>
    </w:p>
    <w:p w:rsidR="002C3420" w:rsidRDefault="002C3420" w:rsidP="00DA4845"/>
    <w:p w:rsidR="002C3420" w:rsidRDefault="002C3420" w:rsidP="00DA4845"/>
    <w:sectPr w:rsidR="002C3420" w:rsidSect="0097487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9D2" w:rsidRDefault="001649D2" w:rsidP="0051522A">
      <w:pPr>
        <w:spacing w:after="0" w:line="240" w:lineRule="auto"/>
      </w:pPr>
      <w:r>
        <w:separator/>
      </w:r>
    </w:p>
  </w:endnote>
  <w:endnote w:type="continuationSeparator" w:id="1">
    <w:p w:rsidR="001649D2" w:rsidRDefault="001649D2" w:rsidP="00515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9D2" w:rsidRDefault="001649D2" w:rsidP="0051522A">
      <w:pPr>
        <w:spacing w:after="0" w:line="240" w:lineRule="auto"/>
      </w:pPr>
      <w:r>
        <w:separator/>
      </w:r>
    </w:p>
  </w:footnote>
  <w:footnote w:type="continuationSeparator" w:id="1">
    <w:p w:rsidR="001649D2" w:rsidRDefault="001649D2" w:rsidP="005152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E5F85"/>
    <w:multiLevelType w:val="hybridMultilevel"/>
    <w:tmpl w:val="CB2263CA"/>
    <w:lvl w:ilvl="0" w:tplc="20CC76B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F37ABF"/>
    <w:multiLevelType w:val="hybridMultilevel"/>
    <w:tmpl w:val="69AAF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2C67F3"/>
    <w:multiLevelType w:val="hybridMultilevel"/>
    <w:tmpl w:val="5F1E718C"/>
    <w:lvl w:ilvl="0" w:tplc="7C4CDF7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DA4845"/>
    <w:rsid w:val="000130D1"/>
    <w:rsid w:val="000612B3"/>
    <w:rsid w:val="00145C0A"/>
    <w:rsid w:val="001649D2"/>
    <w:rsid w:val="001A3C8C"/>
    <w:rsid w:val="001D0538"/>
    <w:rsid w:val="00223EDD"/>
    <w:rsid w:val="002C3420"/>
    <w:rsid w:val="0039642A"/>
    <w:rsid w:val="00396D18"/>
    <w:rsid w:val="00434B3B"/>
    <w:rsid w:val="00450C3A"/>
    <w:rsid w:val="0051522A"/>
    <w:rsid w:val="0054215C"/>
    <w:rsid w:val="005C75A2"/>
    <w:rsid w:val="005E0AA7"/>
    <w:rsid w:val="005F537A"/>
    <w:rsid w:val="00611374"/>
    <w:rsid w:val="006A1921"/>
    <w:rsid w:val="006F0948"/>
    <w:rsid w:val="007B71AD"/>
    <w:rsid w:val="008351D8"/>
    <w:rsid w:val="009366EA"/>
    <w:rsid w:val="00947EBC"/>
    <w:rsid w:val="00974876"/>
    <w:rsid w:val="00986421"/>
    <w:rsid w:val="009C1FF7"/>
    <w:rsid w:val="009C7258"/>
    <w:rsid w:val="00AF5B26"/>
    <w:rsid w:val="00C227BF"/>
    <w:rsid w:val="00CF6792"/>
    <w:rsid w:val="00DA4845"/>
    <w:rsid w:val="00E71E60"/>
    <w:rsid w:val="00F111D1"/>
    <w:rsid w:val="00F11CB0"/>
    <w:rsid w:val="00F402D2"/>
    <w:rsid w:val="00FD2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7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1E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E60"/>
    <w:rPr>
      <w:rFonts w:ascii="Tahoma" w:hAnsi="Tahoma" w:cs="Tahoma"/>
      <w:sz w:val="16"/>
      <w:szCs w:val="16"/>
    </w:rPr>
  </w:style>
  <w:style w:type="paragraph" w:styleId="Paragrafoelenco">
    <w:name w:val="List Paragraph"/>
    <w:basedOn w:val="Normale"/>
    <w:uiPriority w:val="34"/>
    <w:qFormat/>
    <w:rsid w:val="00E71E60"/>
    <w:pPr>
      <w:ind w:left="720"/>
      <w:contextualSpacing/>
    </w:pPr>
  </w:style>
  <w:style w:type="paragraph" w:styleId="Intestazione">
    <w:name w:val="header"/>
    <w:basedOn w:val="Normale"/>
    <w:link w:val="IntestazioneCarattere"/>
    <w:uiPriority w:val="99"/>
    <w:unhideWhenUsed/>
    <w:rsid w:val="005152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522A"/>
  </w:style>
  <w:style w:type="paragraph" w:styleId="Pidipagina">
    <w:name w:val="footer"/>
    <w:basedOn w:val="Normale"/>
    <w:link w:val="PidipaginaCarattere"/>
    <w:uiPriority w:val="99"/>
    <w:unhideWhenUsed/>
    <w:rsid w:val="005152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22A"/>
  </w:style>
  <w:style w:type="paragraph" w:styleId="Corpodeltesto">
    <w:name w:val="Body Text"/>
    <w:basedOn w:val="Normale"/>
    <w:link w:val="CorpodeltestoCarattere"/>
    <w:uiPriority w:val="99"/>
    <w:unhideWhenUsed/>
    <w:rsid w:val="006A1921"/>
    <w:pPr>
      <w:spacing w:after="120"/>
    </w:pPr>
  </w:style>
  <w:style w:type="character" w:customStyle="1" w:styleId="CorpodeltestoCarattere">
    <w:name w:val="Corpo del testo Carattere"/>
    <w:basedOn w:val="Carpredefinitoparagrafo"/>
    <w:link w:val="Corpodeltesto"/>
    <w:uiPriority w:val="99"/>
    <w:rsid w:val="006A1921"/>
  </w:style>
  <w:style w:type="character" w:styleId="Collegamentoipertestuale">
    <w:name w:val="Hyperlink"/>
    <w:basedOn w:val="Carpredefinitoparagrafo"/>
    <w:uiPriority w:val="99"/>
    <w:unhideWhenUsed/>
    <w:rsid w:val="002C34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1E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E60"/>
    <w:rPr>
      <w:rFonts w:ascii="Tahoma" w:hAnsi="Tahoma" w:cs="Tahoma"/>
      <w:sz w:val="16"/>
      <w:szCs w:val="16"/>
    </w:rPr>
  </w:style>
  <w:style w:type="paragraph" w:styleId="Paragrafoelenco">
    <w:name w:val="List Paragraph"/>
    <w:basedOn w:val="Normale"/>
    <w:uiPriority w:val="34"/>
    <w:qFormat/>
    <w:rsid w:val="00E71E60"/>
    <w:pPr>
      <w:ind w:left="720"/>
      <w:contextualSpacing/>
    </w:pPr>
  </w:style>
  <w:style w:type="paragraph" w:styleId="Intestazione">
    <w:name w:val="header"/>
    <w:basedOn w:val="Normale"/>
    <w:link w:val="IntestazioneCarattere"/>
    <w:uiPriority w:val="99"/>
    <w:unhideWhenUsed/>
    <w:rsid w:val="005152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522A"/>
  </w:style>
  <w:style w:type="paragraph" w:styleId="Pidipagina">
    <w:name w:val="footer"/>
    <w:basedOn w:val="Normale"/>
    <w:link w:val="PidipaginaCarattere"/>
    <w:uiPriority w:val="99"/>
    <w:unhideWhenUsed/>
    <w:rsid w:val="005152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522A"/>
  </w:style>
  <w:style w:type="paragraph" w:styleId="Corpotesto">
    <w:name w:val="Body Text"/>
    <w:basedOn w:val="Normale"/>
    <w:link w:val="CorpotestoCarattere"/>
    <w:uiPriority w:val="99"/>
    <w:unhideWhenUsed/>
    <w:rsid w:val="006A1921"/>
    <w:pPr>
      <w:spacing w:after="120"/>
    </w:pPr>
  </w:style>
  <w:style w:type="character" w:customStyle="1" w:styleId="CorpotestoCarattere">
    <w:name w:val="Corpo testo Carattere"/>
    <w:basedOn w:val="Carpredefinitoparagrafo"/>
    <w:link w:val="Corpotesto"/>
    <w:uiPriority w:val="99"/>
    <w:rsid w:val="006A19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a.truffo@cittametropolitana.torino.it" TargetMode="External"/><Relationship Id="rId5" Type="http://schemas.openxmlformats.org/officeDocument/2006/relationships/footnotes" Target="footnotes.xml"/><Relationship Id="rId10" Type="http://schemas.openxmlformats.org/officeDocument/2006/relationships/hyperlink" Target="mailto:maria.zambrotta@santorr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856</Words>
  <Characters>4882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IT</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UTENTE</cp:lastModifiedBy>
  <cp:revision>3</cp:revision>
  <dcterms:created xsi:type="dcterms:W3CDTF">2017-10-30T09:35:00Z</dcterms:created>
  <dcterms:modified xsi:type="dcterms:W3CDTF">2017-10-30T09:35:00Z</dcterms:modified>
</cp:coreProperties>
</file>