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CFA" w:rsidRDefault="00503CFA" w:rsidP="00264F89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</w:p>
    <w:p w:rsidR="00264F89" w:rsidRDefault="00264F89" w:rsidP="00B27F94">
      <w:pPr>
        <w:spacing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B27F94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La sezione </w:t>
      </w:r>
      <w:proofErr w:type="spellStart"/>
      <w:r w:rsidRPr="00B27F94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Anisn</w:t>
      </w:r>
      <w:proofErr w:type="spellEnd"/>
      <w:r w:rsidRPr="00B27F94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della Basilicata</w:t>
      </w:r>
      <w:r w:rsidRPr="009F0A59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, in collaborazione con </w:t>
      </w:r>
      <w:proofErr w:type="spellStart"/>
      <w:r w:rsidRPr="009F0A59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Geobas</w:t>
      </w:r>
      <w:proofErr w:type="spellEnd"/>
      <w:r w:rsidRPr="009F0A59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Italia e con l’Università della Basilicata, ha aderito </w:t>
      </w:r>
      <w:r>
        <w:rPr>
          <w:rFonts w:ascii="Arial" w:eastAsia="Times New Roman" w:hAnsi="Arial" w:cs="Arial"/>
          <w:color w:val="000000"/>
          <w:sz w:val="24"/>
          <w:szCs w:val="24"/>
          <w:lang w:eastAsia="it-IT"/>
        </w:rPr>
        <w:t>alla settimana del pianeta Terra organizzando il</w:t>
      </w:r>
      <w:r w:rsidRPr="009F0A59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</w:t>
      </w:r>
      <w:proofErr w:type="spellStart"/>
      <w:r w:rsidRPr="009F0A59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geoevento</w:t>
      </w:r>
      <w:proofErr w:type="spellEnd"/>
      <w:r w:rsidRPr="009F0A59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del 19 ottobre </w:t>
      </w:r>
      <w:r w:rsidR="00B27F94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2014</w:t>
      </w:r>
    </w:p>
    <w:p w:rsidR="00264F89" w:rsidRDefault="00264F89" w:rsidP="00B27F94">
      <w:pPr>
        <w:spacing w:line="360" w:lineRule="atLeast"/>
        <w:jc w:val="both"/>
      </w:pPr>
      <w:r w:rsidRPr="009F0A59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“ </w:t>
      </w:r>
      <w:hyperlink r:id="rId5" w:history="1">
        <w:r w:rsidRPr="009F0A59">
          <w:rPr>
            <w:rStyle w:val="Collegamentoipertestuale"/>
            <w:rFonts w:ascii="Arial" w:hAnsi="Arial" w:cs="Arial"/>
            <w:b/>
            <w:color w:val="auto"/>
            <w:sz w:val="24"/>
            <w:szCs w:val="24"/>
          </w:rPr>
          <w:t>La geologia dove non ti aspetti: diventa geologo per un giorno. Passeggiata didattica lungo la strada Pignola-Abriola (PZ)”</w:t>
        </w:r>
      </w:hyperlink>
    </w:p>
    <w:p w:rsidR="00264F89" w:rsidRDefault="00264F89" w:rsidP="00B27F94">
      <w:pPr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264F89">
        <w:rPr>
          <w:rFonts w:ascii="Arial" w:hAnsi="Arial" w:cs="Arial"/>
          <w:sz w:val="24"/>
          <w:szCs w:val="24"/>
        </w:rPr>
        <w:t>La partec</w:t>
      </w:r>
      <w:r>
        <w:rPr>
          <w:rFonts w:ascii="Arial" w:hAnsi="Arial" w:cs="Arial"/>
          <w:sz w:val="24"/>
          <w:szCs w:val="24"/>
        </w:rPr>
        <w:t>ipazione è stata numerosa, un b</w:t>
      </w:r>
      <w:r w:rsidRPr="00264F89">
        <w:rPr>
          <w:rFonts w:ascii="Arial" w:hAnsi="Arial" w:cs="Arial"/>
          <w:sz w:val="24"/>
          <w:szCs w:val="24"/>
        </w:rPr>
        <w:t>el gruppo di do</w:t>
      </w:r>
      <w:r>
        <w:rPr>
          <w:rFonts w:ascii="Arial" w:hAnsi="Arial" w:cs="Arial"/>
          <w:sz w:val="24"/>
          <w:szCs w:val="24"/>
        </w:rPr>
        <w:t>centi,</w:t>
      </w:r>
      <w:r w:rsidRPr="00264F89">
        <w:rPr>
          <w:rFonts w:ascii="Arial" w:hAnsi="Arial" w:cs="Arial"/>
          <w:sz w:val="24"/>
          <w:szCs w:val="24"/>
        </w:rPr>
        <w:t xml:space="preserve"> di ragazzi e di appassionati ha potuto godere di una mattinata interessante, complici un sole stupendo, un gruppo di giovani geologi preparati e</w:t>
      </w:r>
      <w:r>
        <w:rPr>
          <w:rFonts w:ascii="Arial" w:hAnsi="Arial" w:cs="Arial"/>
          <w:sz w:val="24"/>
          <w:szCs w:val="24"/>
        </w:rPr>
        <w:t xml:space="preserve"> </w:t>
      </w:r>
      <w:r w:rsidRPr="00264F89">
        <w:rPr>
          <w:rFonts w:ascii="Arial" w:hAnsi="Arial" w:cs="Arial"/>
          <w:sz w:val="24"/>
          <w:szCs w:val="24"/>
        </w:rPr>
        <w:t xml:space="preserve">coinvolgenti, la presenza del prof. </w:t>
      </w:r>
      <w:proofErr w:type="spellStart"/>
      <w:r w:rsidRPr="00264F89">
        <w:rPr>
          <w:rFonts w:ascii="Arial" w:hAnsi="Arial" w:cs="Arial"/>
          <w:sz w:val="24"/>
          <w:szCs w:val="24"/>
        </w:rPr>
        <w:t>Prosser</w:t>
      </w:r>
      <w:proofErr w:type="spellEnd"/>
      <w:r w:rsidRPr="00264F89">
        <w:rPr>
          <w:rFonts w:ascii="Arial" w:hAnsi="Arial" w:cs="Arial"/>
          <w:sz w:val="24"/>
          <w:szCs w:val="24"/>
        </w:rPr>
        <w:t xml:space="preserve"> dell’</w:t>
      </w:r>
      <w:r w:rsidR="00503CFA">
        <w:rPr>
          <w:rFonts w:ascii="Arial" w:hAnsi="Arial" w:cs="Arial"/>
          <w:sz w:val="24"/>
          <w:szCs w:val="24"/>
        </w:rPr>
        <w:t>U</w:t>
      </w:r>
      <w:r w:rsidRPr="00264F89">
        <w:rPr>
          <w:rFonts w:ascii="Arial" w:hAnsi="Arial" w:cs="Arial"/>
          <w:sz w:val="24"/>
          <w:szCs w:val="24"/>
        </w:rPr>
        <w:t>niversità della Basilicata e di una cornice paesaggistica “geologicamente ricca”</w:t>
      </w:r>
      <w:r>
        <w:rPr>
          <w:rFonts w:ascii="Arial" w:hAnsi="Arial" w:cs="Arial"/>
          <w:sz w:val="24"/>
          <w:szCs w:val="24"/>
        </w:rPr>
        <w:t>.</w:t>
      </w:r>
    </w:p>
    <w:p w:rsidR="00264F89" w:rsidRDefault="00264F89" w:rsidP="00B27F9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L’escursione non è stata una semplice passeggiata in montagna, ma un Viaggio all’indietro nel tempo, che tra strati di rocce, pieghe e faglie ha fatto ricostruire la storia della formazione dell’Appenino lucano. </w:t>
      </w:r>
      <w:r w:rsidR="00503CFA">
        <w:rPr>
          <w:rFonts w:ascii="Arial" w:hAnsi="Arial" w:cs="Arial"/>
          <w:sz w:val="24"/>
          <w:szCs w:val="24"/>
        </w:rPr>
        <w:t>L</w:t>
      </w:r>
      <w:r w:rsidR="00D72A8D" w:rsidRPr="00D72A8D">
        <w:rPr>
          <w:rFonts w:ascii="Arial" w:hAnsi="Arial" w:cs="Arial"/>
          <w:sz w:val="24"/>
          <w:szCs w:val="24"/>
        </w:rPr>
        <w:t>a strada che collega l’abitato di Pignola ad Abriol</w:t>
      </w:r>
      <w:r w:rsidR="00503CFA">
        <w:rPr>
          <w:rFonts w:ascii="Arial" w:hAnsi="Arial" w:cs="Arial"/>
          <w:sz w:val="24"/>
          <w:szCs w:val="24"/>
        </w:rPr>
        <w:t>a, infatti,</w:t>
      </w:r>
      <w:r w:rsidR="00D72A8D" w:rsidRPr="00D72A8D">
        <w:rPr>
          <w:rFonts w:ascii="Arial" w:hAnsi="Arial" w:cs="Arial"/>
          <w:sz w:val="24"/>
          <w:szCs w:val="24"/>
        </w:rPr>
        <w:t xml:space="preserve"> è uno spettacolare osservatorio geolo</w:t>
      </w:r>
      <w:r w:rsidR="00D72A8D">
        <w:rPr>
          <w:rFonts w:ascii="Arial" w:hAnsi="Arial" w:cs="Arial"/>
          <w:sz w:val="24"/>
          <w:szCs w:val="24"/>
        </w:rPr>
        <w:t xml:space="preserve">gico naturale. Essa è </w:t>
      </w:r>
      <w:r w:rsidR="00D72A8D" w:rsidRPr="00D72A8D">
        <w:rPr>
          <w:rFonts w:ascii="Arial" w:hAnsi="Arial" w:cs="Arial"/>
          <w:sz w:val="24"/>
          <w:szCs w:val="24"/>
        </w:rPr>
        <w:t>costeggiata da numerosi affioramenti in cui si possono osservare i diversi strati della successione geologica  presente in questa parte dell’Appenino meridionale</w:t>
      </w:r>
      <w:r w:rsidR="00D72A8D">
        <w:rPr>
          <w:rFonts w:ascii="Arial" w:hAnsi="Arial" w:cs="Arial"/>
          <w:sz w:val="24"/>
          <w:szCs w:val="24"/>
        </w:rPr>
        <w:t xml:space="preserve"> e</w:t>
      </w:r>
      <w:r w:rsidR="00D72A8D" w:rsidRPr="00D72A8D">
        <w:rPr>
          <w:rFonts w:ascii="Arial" w:hAnsi="Arial" w:cs="Arial"/>
          <w:sz w:val="24"/>
          <w:szCs w:val="24"/>
        </w:rPr>
        <w:t xml:space="preserve"> le varie deformazioni e strutture</w:t>
      </w:r>
      <w:r w:rsidR="00D72A8D">
        <w:rPr>
          <w:rFonts w:ascii="Arial" w:hAnsi="Arial" w:cs="Arial"/>
          <w:sz w:val="24"/>
          <w:szCs w:val="24"/>
        </w:rPr>
        <w:t xml:space="preserve"> .</w:t>
      </w:r>
    </w:p>
    <w:p w:rsidR="00264F89" w:rsidRDefault="00264F89" w:rsidP="00B27F94">
      <w:pPr>
        <w:spacing w:line="36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percorso si è snodato  lungo la strada statale che collega l’abitato di Pignola al valico della Sellata e </w:t>
      </w:r>
      <w:proofErr w:type="spellStart"/>
      <w:r>
        <w:rPr>
          <w:rFonts w:ascii="Arial" w:hAnsi="Arial" w:cs="Arial"/>
          <w:sz w:val="24"/>
          <w:szCs w:val="24"/>
        </w:rPr>
        <w:t>attaverso</w:t>
      </w:r>
      <w:proofErr w:type="spellEnd"/>
      <w:r>
        <w:rPr>
          <w:rFonts w:ascii="Arial" w:hAnsi="Arial" w:cs="Arial"/>
          <w:sz w:val="24"/>
          <w:szCs w:val="24"/>
        </w:rPr>
        <w:t xml:space="preserve"> un sentiero recuperato dal tracciato di una vecchia   ferrovia ormai </w:t>
      </w:r>
      <w:r w:rsidR="00D72A8D">
        <w:rPr>
          <w:rFonts w:ascii="Arial" w:hAnsi="Arial" w:cs="Arial"/>
          <w:sz w:val="24"/>
          <w:szCs w:val="24"/>
        </w:rPr>
        <w:t>dismessa da Sellata ad Abriola.</w:t>
      </w:r>
      <w:r>
        <w:rPr>
          <w:rFonts w:ascii="Arial" w:hAnsi="Arial" w:cs="Arial"/>
          <w:sz w:val="24"/>
          <w:szCs w:val="24"/>
        </w:rPr>
        <w:t xml:space="preserve">  Numerosi gli </w:t>
      </w:r>
      <w:proofErr w:type="spellStart"/>
      <w:r>
        <w:rPr>
          <w:rFonts w:ascii="Arial" w:hAnsi="Arial" w:cs="Arial"/>
          <w:sz w:val="24"/>
          <w:szCs w:val="24"/>
        </w:rPr>
        <w:t>step</w:t>
      </w:r>
      <w:proofErr w:type="spellEnd"/>
      <w:r>
        <w:rPr>
          <w:rFonts w:ascii="Arial" w:hAnsi="Arial" w:cs="Arial"/>
          <w:sz w:val="24"/>
          <w:szCs w:val="24"/>
        </w:rPr>
        <w:t xml:space="preserve">, dove anche i meno addetti ai lavori hanno potuto osservare, con l’aiuto delle giovani guide di </w:t>
      </w:r>
      <w:proofErr w:type="spellStart"/>
      <w:r>
        <w:rPr>
          <w:rFonts w:ascii="Arial" w:hAnsi="Arial" w:cs="Arial"/>
          <w:sz w:val="24"/>
          <w:szCs w:val="24"/>
        </w:rPr>
        <w:t>Geobas</w:t>
      </w:r>
      <w:proofErr w:type="spellEnd"/>
      <w:r>
        <w:rPr>
          <w:rFonts w:ascii="Arial" w:hAnsi="Arial" w:cs="Arial"/>
          <w:sz w:val="24"/>
          <w:szCs w:val="24"/>
        </w:rPr>
        <w:t xml:space="preserve"> Italia,</w:t>
      </w:r>
      <w:r w:rsidR="00D72A8D">
        <w:rPr>
          <w:rFonts w:ascii="Arial" w:hAnsi="Arial" w:cs="Arial"/>
          <w:sz w:val="24"/>
          <w:szCs w:val="24"/>
        </w:rPr>
        <w:t xml:space="preserve"> supportate dal Prof. </w:t>
      </w:r>
      <w:proofErr w:type="spellStart"/>
      <w:r w:rsidR="00D72A8D">
        <w:rPr>
          <w:rFonts w:ascii="Arial" w:hAnsi="Arial" w:cs="Arial"/>
          <w:sz w:val="24"/>
          <w:szCs w:val="24"/>
        </w:rPr>
        <w:t>Prosser</w:t>
      </w:r>
      <w:proofErr w:type="spellEnd"/>
      <w:r w:rsidR="00D72A8D">
        <w:rPr>
          <w:rFonts w:ascii="Arial" w:hAnsi="Arial" w:cs="Arial"/>
          <w:sz w:val="24"/>
          <w:szCs w:val="24"/>
        </w:rPr>
        <w:t>, i</w:t>
      </w:r>
      <w:r>
        <w:rPr>
          <w:rFonts w:ascii="Arial" w:hAnsi="Arial" w:cs="Arial"/>
          <w:sz w:val="24"/>
          <w:szCs w:val="24"/>
        </w:rPr>
        <w:t xml:space="preserve"> diversi tipi di rocce (scisti silicei, calcari con selce</w:t>
      </w:r>
      <w:r w:rsidR="00D72A8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72A8D">
        <w:rPr>
          <w:rFonts w:ascii="Arial" w:hAnsi="Arial" w:cs="Arial"/>
          <w:sz w:val="24"/>
          <w:szCs w:val="24"/>
        </w:rPr>
        <w:t>flysh</w:t>
      </w:r>
      <w:proofErr w:type="spellEnd"/>
      <w:r w:rsidR="00D72A8D">
        <w:rPr>
          <w:rFonts w:ascii="Arial" w:hAnsi="Arial" w:cs="Arial"/>
          <w:sz w:val="24"/>
          <w:szCs w:val="24"/>
        </w:rPr>
        <w:t xml:space="preserve"> galestrino</w:t>
      </w:r>
      <w:r>
        <w:rPr>
          <w:rFonts w:ascii="Arial" w:hAnsi="Arial" w:cs="Arial"/>
          <w:sz w:val="24"/>
          <w:szCs w:val="24"/>
        </w:rPr>
        <w:t xml:space="preserve">) e </w:t>
      </w:r>
      <w:r w:rsidR="00D72A8D">
        <w:rPr>
          <w:rFonts w:ascii="Arial" w:hAnsi="Arial" w:cs="Arial"/>
          <w:sz w:val="24"/>
          <w:szCs w:val="24"/>
        </w:rPr>
        <w:t xml:space="preserve">le </w:t>
      </w:r>
      <w:r>
        <w:rPr>
          <w:rFonts w:ascii="Arial" w:hAnsi="Arial" w:cs="Arial"/>
          <w:sz w:val="24"/>
          <w:szCs w:val="24"/>
        </w:rPr>
        <w:t>strutture geologiche</w:t>
      </w:r>
      <w:r w:rsidR="00D72A8D">
        <w:rPr>
          <w:rFonts w:ascii="Arial" w:hAnsi="Arial" w:cs="Arial"/>
          <w:sz w:val="24"/>
          <w:szCs w:val="24"/>
        </w:rPr>
        <w:t xml:space="preserve"> presenti . </w:t>
      </w:r>
      <w:r>
        <w:rPr>
          <w:rFonts w:ascii="Arial" w:hAnsi="Arial" w:cs="Arial"/>
          <w:sz w:val="24"/>
          <w:szCs w:val="24"/>
        </w:rPr>
        <w:t xml:space="preserve"> L’arrivo all’abitato di Abriola ha riservato ai partecipanti l’emozione più forte: la vista dei “Faraglioni”, imponenti affioramenti rocciosi</w:t>
      </w:r>
      <w:r w:rsidR="00503CF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relitti di antiche scogliere calcaree, ricch</w:t>
      </w:r>
      <w:r w:rsidR="00503CFA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di microfossili</w:t>
      </w:r>
      <w:r w:rsidR="00503CFA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 degn</w:t>
      </w:r>
      <w:r w:rsidR="00503CFA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di essere riconosciut</w:t>
      </w:r>
      <w:r w:rsidR="00503CFA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come </w:t>
      </w:r>
      <w:proofErr w:type="spellStart"/>
      <w:r>
        <w:rPr>
          <w:rFonts w:ascii="Arial" w:hAnsi="Arial" w:cs="Arial"/>
          <w:sz w:val="24"/>
          <w:szCs w:val="24"/>
        </w:rPr>
        <w:t>geosito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64F89" w:rsidRPr="00264F89" w:rsidRDefault="00264F89" w:rsidP="00B27F94">
      <w:pPr>
        <w:spacing w:line="360" w:lineRule="atLeast"/>
        <w:jc w:val="both"/>
        <w:rPr>
          <w:rStyle w:val="field-content"/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Basilicata è un regione ricca di </w:t>
      </w:r>
      <w:proofErr w:type="spellStart"/>
      <w:r>
        <w:rPr>
          <w:rFonts w:ascii="Arial" w:hAnsi="Arial" w:cs="Arial"/>
          <w:sz w:val="24"/>
          <w:szCs w:val="24"/>
        </w:rPr>
        <w:t>geositi</w:t>
      </w:r>
      <w:proofErr w:type="spellEnd"/>
      <w:r>
        <w:rPr>
          <w:rFonts w:ascii="Arial" w:hAnsi="Arial" w:cs="Arial"/>
          <w:sz w:val="24"/>
          <w:szCs w:val="24"/>
        </w:rPr>
        <w:t xml:space="preserve"> come ha documentato la mostra allestita,  per i partecipanti all’evento, nel punto ristoro al valico della Sellata. </w:t>
      </w:r>
    </w:p>
    <w:p w:rsidR="00D72A8D" w:rsidRDefault="00D72A8D" w:rsidP="00B27F94">
      <w:pPr>
        <w:jc w:val="both"/>
        <w:rPr>
          <w:rFonts w:ascii="Arial" w:hAnsi="Arial" w:cs="Arial"/>
          <w:sz w:val="24"/>
          <w:szCs w:val="24"/>
        </w:rPr>
      </w:pPr>
    </w:p>
    <w:p w:rsidR="00D72A8D" w:rsidRDefault="00D72A8D">
      <w:pPr>
        <w:rPr>
          <w:rFonts w:ascii="Arial" w:hAnsi="Arial" w:cs="Arial"/>
          <w:sz w:val="24"/>
          <w:szCs w:val="24"/>
        </w:rPr>
      </w:pPr>
    </w:p>
    <w:p w:rsidR="00D72A8D" w:rsidRDefault="00D72A8D">
      <w:pPr>
        <w:rPr>
          <w:b/>
          <w:sz w:val="24"/>
          <w:szCs w:val="24"/>
          <w:u w:val="single"/>
        </w:rPr>
      </w:pPr>
    </w:p>
    <w:p w:rsidR="00D72A8D" w:rsidRDefault="00D72A8D">
      <w:pPr>
        <w:rPr>
          <w:b/>
          <w:sz w:val="24"/>
          <w:szCs w:val="24"/>
          <w:u w:val="single"/>
        </w:rPr>
      </w:pPr>
    </w:p>
    <w:p w:rsidR="00AD4458" w:rsidRDefault="008A2A03" w:rsidP="00D72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610100" cy="3444236"/>
            <wp:effectExtent l="19050" t="0" r="0" b="0"/>
            <wp:docPr id="1" name="Immagine 1" descr="G:\settimana pianeta terra\image scisti silice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ettimana pianeta terra\image scisti silicei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646" cy="344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03" w:rsidRDefault="008A2A03" w:rsidP="00D72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Scisti silicei</w:t>
      </w:r>
    </w:p>
    <w:p w:rsidR="008A2A03" w:rsidRDefault="008A2A03" w:rsidP="00D72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inline distT="0" distB="0" distL="0" distR="0">
            <wp:extent cx="4840341" cy="3629025"/>
            <wp:effectExtent l="19050" t="0" r="0" b="0"/>
            <wp:docPr id="2" name="Immagine 2" descr="E:\STAMPA mamma zia\Geoevento ott. 14\geoevento 14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AMPA mamma zia\Geoevento ott. 14\geoevento 14 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96" cy="362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03" w:rsidRDefault="008A2A03" w:rsidP="00D72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Piega nei calcari con selce</w:t>
      </w:r>
    </w:p>
    <w:p w:rsidR="008A2A03" w:rsidRDefault="008A2A03" w:rsidP="00D72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200525" cy="3149326"/>
            <wp:effectExtent l="19050" t="0" r="0" b="0"/>
            <wp:docPr id="3" name="Immagine 3" descr="E:\STAMPA mamma zia\Geoevento ott. 14\geoevento 14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AMPA mamma zia\Geoevento ott. 14\geoevento 14 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29" cy="314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03" w:rsidRDefault="008A2A03" w:rsidP="00D72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Nodulo di selce in calcari </w:t>
      </w:r>
      <w:proofErr w:type="spellStart"/>
      <w:r>
        <w:rPr>
          <w:rFonts w:ascii="Arial" w:hAnsi="Arial" w:cs="Arial"/>
          <w:sz w:val="24"/>
          <w:szCs w:val="24"/>
        </w:rPr>
        <w:t>dolomizzati</w:t>
      </w:r>
      <w:proofErr w:type="spellEnd"/>
    </w:p>
    <w:p w:rsidR="008A2A03" w:rsidRDefault="008A2A03" w:rsidP="00D72A8D">
      <w:pPr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3629026" cy="4838700"/>
            <wp:effectExtent l="0" t="0" r="0" b="0"/>
            <wp:docPr id="4" name="Immagine 4" descr="C:\Documents and Settings\Utente\Impostazioni locali\Temporary Internet Files\Content.Word\geoevento 14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tente\Impostazioni locali\Temporary Internet Files\Content.Word\geoevento 14 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03" cy="483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03" w:rsidRDefault="008A2A03" w:rsidP="00D72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gruppo durante uno </w:t>
      </w:r>
      <w:proofErr w:type="spellStart"/>
      <w:r>
        <w:rPr>
          <w:rFonts w:ascii="Arial" w:hAnsi="Arial" w:cs="Arial"/>
          <w:sz w:val="24"/>
          <w:szCs w:val="24"/>
        </w:rPr>
        <w:t>step</w:t>
      </w:r>
      <w:proofErr w:type="spellEnd"/>
    </w:p>
    <w:p w:rsidR="008A2A03" w:rsidRDefault="008A2A03" w:rsidP="00D72A8D">
      <w:pPr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4036219" cy="5381625"/>
            <wp:effectExtent l="19050" t="0" r="2381" b="0"/>
            <wp:docPr id="7" name="Immagine 7" descr="C:\Documents and Settings\Utente\Impostazioni locali\Temporary Internet Files\Content.Word\geoevento 14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tente\Impostazioni locali\Temporary Internet Files\Content.Word\geoevento 14 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858" cy="537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03" w:rsidRDefault="008A2A03" w:rsidP="00D72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faraglioni di Abriola</w:t>
      </w:r>
    </w:p>
    <w:p w:rsidR="00B27F94" w:rsidRPr="00D72A8D" w:rsidRDefault="00B27F94" w:rsidP="00B27F94">
      <w:pPr>
        <w:rPr>
          <w:rFonts w:ascii="Arial" w:hAnsi="Arial" w:cs="Arial"/>
          <w:b/>
          <w:sz w:val="24"/>
          <w:szCs w:val="24"/>
          <w:u w:val="single"/>
        </w:rPr>
      </w:pPr>
      <w:r w:rsidRPr="00D72A8D">
        <w:rPr>
          <w:rFonts w:ascii="Arial" w:hAnsi="Arial" w:cs="Arial"/>
          <w:b/>
          <w:sz w:val="24"/>
          <w:szCs w:val="24"/>
          <w:u w:val="single"/>
        </w:rPr>
        <w:t>PER CHI VUOLE APPROFONDIRE</w:t>
      </w:r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D72A8D">
        <w:rPr>
          <w:rFonts w:ascii="Arial" w:hAnsi="Arial" w:cs="Arial"/>
          <w:b/>
          <w:color w:val="auto"/>
          <w:sz w:val="24"/>
          <w:szCs w:val="24"/>
        </w:rPr>
        <w:t>Pignola-Abriola</w:t>
      </w:r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color w:val="auto"/>
          <w:sz w:val="24"/>
          <w:szCs w:val="24"/>
        </w:rPr>
      </w:pPr>
    </w:p>
    <w:p w:rsidR="00B27F94" w:rsidRPr="00D72A8D" w:rsidRDefault="00B27F94" w:rsidP="00B27F94">
      <w:pPr>
        <w:pStyle w:val="Nessunaspaziatura"/>
        <w:jc w:val="both"/>
        <w:rPr>
          <w:rFonts w:ascii="Arial" w:eastAsiaTheme="majorEastAsia" w:hAnsi="Arial" w:cs="Arial"/>
          <w:b/>
          <w:bCs/>
          <w:color w:val="auto"/>
          <w:sz w:val="24"/>
          <w:szCs w:val="24"/>
        </w:rPr>
      </w:pPr>
      <w:r w:rsidRPr="00D72A8D">
        <w:rPr>
          <w:rFonts w:ascii="Arial" w:eastAsia="Times New Roman" w:hAnsi="Arial" w:cs="Arial"/>
          <w:color w:val="auto"/>
          <w:sz w:val="24"/>
          <w:szCs w:val="24"/>
          <w:lang w:eastAsia="it-IT"/>
        </w:rPr>
        <w:t xml:space="preserve">La sezione di Pignola-Abriola è affiorante sul versante occidentale del Monte Crocetta, lungo la strada che collega Abriola (PZ) a Potenza. Essa rappresenta la parte superiore della Formazione dei Calcari con Selce della successione stratigrafica del bacino di Lagonegro </w:t>
      </w:r>
      <w:r w:rsidRPr="00D72A8D">
        <w:rPr>
          <w:rFonts w:ascii="Arial" w:hAnsi="Arial" w:cs="Arial"/>
          <w:color w:val="auto"/>
          <w:sz w:val="24"/>
          <w:szCs w:val="24"/>
        </w:rPr>
        <w:t>affiorante negli Appennini Meridionali, a sud ovest della provincia di Potenza in Basilicata [fig. 1] ,</w:t>
      </w:r>
    </w:p>
    <w:p w:rsidR="00B27F94" w:rsidRDefault="00B27F94" w:rsidP="00B27F94">
      <w:pPr>
        <w:pStyle w:val="Nessunaspaziatura"/>
        <w:jc w:val="both"/>
        <w:rPr>
          <w:rFonts w:asciiTheme="minorHAnsi" w:hAnsiTheme="minorHAnsi" w:cstheme="minorBidi"/>
          <w:color w:val="FF0000"/>
          <w:sz w:val="24"/>
          <w:szCs w:val="24"/>
        </w:rPr>
      </w:pPr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D72A8D">
        <w:rPr>
          <w:rFonts w:ascii="Arial" w:hAnsi="Arial" w:cs="Arial"/>
          <w:b/>
          <w:sz w:val="24"/>
          <w:szCs w:val="24"/>
        </w:rPr>
        <w:t>BREVE INQUADRAMENTO GEOLOGICO DEL BACINO LAGONEGRESE</w:t>
      </w:r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72A8D">
        <w:rPr>
          <w:rFonts w:ascii="Arial" w:hAnsi="Arial" w:cs="Arial"/>
          <w:noProof/>
          <w:sz w:val="24"/>
          <w:szCs w:val="24"/>
          <w:lang w:eastAsia="it-IT"/>
        </w:rPr>
        <w:lastRenderedPageBreak/>
        <w:drawing>
          <wp:anchor distT="0" distB="144145" distL="114300" distR="180340" simplePos="0" relativeHeight="251660288" behindDoc="0" locked="0" layoutInCell="1" allowOverlap="1" wp14:anchorId="0EECF6CD" wp14:editId="33C4BD4A">
            <wp:simplePos x="0" y="0"/>
            <wp:positionH relativeFrom="column">
              <wp:posOffset>60960</wp:posOffset>
            </wp:positionH>
            <wp:positionV relativeFrom="paragraph">
              <wp:posOffset>127000</wp:posOffset>
            </wp:positionV>
            <wp:extent cx="2600325" cy="2495550"/>
            <wp:effectExtent l="19050" t="0" r="9525" b="0"/>
            <wp:wrapTopAndBottom/>
            <wp:docPr id="5" name="Immagine 1" descr="C:\Users\Stefania\AppData\Local\Microsoft\Windows\Temporary Internet Files\Content.Word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ia\AppData\Local\Microsoft\Windows\Temporary Internet Files\Content.Word\2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70C"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84.55pt;margin-top:132.1pt;width:174.75pt;height:28.85pt;z-index:251659264;mso-position-horizontal-relative:text;mso-position-vertical-relative:text" stroked="f">
            <v:textbox style="mso-next-textbox:#_x0000_s1028;mso-fit-shape-to-text:t" inset="0,0,0,0">
              <w:txbxContent>
                <w:p w:rsidR="00B27F94" w:rsidRPr="00D046E1" w:rsidRDefault="00B27F94" w:rsidP="00B27F94">
                  <w:pPr>
                    <w:pStyle w:val="Didascalia"/>
                    <w:spacing w:after="0"/>
                  </w:pPr>
                  <w:r w:rsidRPr="00D046E1">
                    <w:rPr>
                      <w:rFonts w:asciiTheme="minorHAnsi" w:hAnsiTheme="minorHAnsi"/>
                    </w:rPr>
                    <w:t>Figura</w:t>
                  </w:r>
                  <w:r w:rsidRPr="00D046E1">
                    <w:t xml:space="preserve"> </w:t>
                  </w:r>
                  <w:r w:rsidR="007B570C">
                    <w:fldChar w:fldCharType="begin"/>
                  </w:r>
                  <w:r w:rsidR="007B570C">
                    <w:instrText xml:space="preserve"> SEQ Figura \* ARABIC </w:instrText>
                  </w:r>
                  <w:r w:rsidR="007B570C">
                    <w:fldChar w:fldCharType="separate"/>
                  </w:r>
                  <w:r w:rsidR="00FF1187">
                    <w:rPr>
                      <w:noProof/>
                    </w:rPr>
                    <w:t>1</w:t>
                  </w:r>
                  <w:r w:rsidR="007B570C">
                    <w:rPr>
                      <w:noProof/>
                    </w:rPr>
                    <w:fldChar w:fldCharType="end"/>
                  </w:r>
                </w:p>
                <w:p w:rsidR="00B27F94" w:rsidRPr="00D046E1" w:rsidRDefault="00B27F94" w:rsidP="00B27F94">
                  <w:pPr>
                    <w:spacing w:after="0"/>
                    <w:rPr>
                      <w:sz w:val="18"/>
                      <w:szCs w:val="18"/>
                    </w:rPr>
                  </w:pPr>
                  <w:r w:rsidRPr="00D046E1">
                    <w:rPr>
                      <w:sz w:val="18"/>
                      <w:szCs w:val="18"/>
                    </w:rPr>
                    <w:t>Mappa geografica dell’area.</w:t>
                  </w:r>
                </w:p>
              </w:txbxContent>
            </v:textbox>
            <w10:wrap type="square"/>
          </v:shape>
        </w:pict>
      </w:r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72A8D">
        <w:rPr>
          <w:rFonts w:ascii="Arial" w:hAnsi="Arial" w:cs="Arial"/>
          <w:sz w:val="24"/>
          <w:szCs w:val="24"/>
        </w:rPr>
        <w:t xml:space="preserve">La successione stratigrafica di Lagonegro affiorante negli Appennini Meridionali, a sud ovest della provincia di Potenza in Basilicata [fig. 1] , si è deposta in condizioni pelagiche tra lo Scitico (Triassico Inferiore) e il Miocene ed è impilata attualmente tra la Piattaforma Apula (al tetto) e quella Appenninica (al letto). </w:t>
      </w:r>
      <w:proofErr w:type="spellStart"/>
      <w:r w:rsidRPr="00D72A8D">
        <w:rPr>
          <w:rFonts w:ascii="Arial" w:hAnsi="Arial" w:cs="Arial"/>
          <w:sz w:val="24"/>
          <w:szCs w:val="24"/>
        </w:rPr>
        <w:t>Scandone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 (1967, 1972, 1975) ha suddiviso le unità lagonegresi in due livelli strutturali principali: unità Lagonegro I, comprendente la fascia inferiore della successione e correlata alle facies distali, ed unità Lagonegro II, caratterizzata dalle facies prossimali e situata nella fascia superiore della successione lagonegrese. </w:t>
      </w:r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sz w:val="24"/>
          <w:szCs w:val="24"/>
        </w:rPr>
      </w:pPr>
      <w:bookmarkStart w:id="0" w:name="_Toc279509037"/>
      <w:r w:rsidRPr="00D72A8D">
        <w:rPr>
          <w:rFonts w:ascii="Arial" w:hAnsi="Arial" w:cs="Arial"/>
          <w:sz w:val="24"/>
          <w:szCs w:val="24"/>
        </w:rPr>
        <w:t>1.1 Litostratigrafia</w:t>
      </w:r>
      <w:bookmarkEnd w:id="0"/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72A8D">
        <w:rPr>
          <w:rFonts w:ascii="Arial" w:hAnsi="Arial" w:cs="Arial"/>
          <w:sz w:val="24"/>
          <w:szCs w:val="24"/>
        </w:rPr>
        <w:t>La sequenza di Lagonegro consta di quattro formazioni:</w:t>
      </w:r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72A8D">
        <w:rPr>
          <w:rFonts w:ascii="Arial" w:hAnsi="Arial" w:cs="Arial"/>
          <w:sz w:val="24"/>
          <w:szCs w:val="24"/>
        </w:rPr>
        <w:t xml:space="preserve">Fm di Monte </w:t>
      </w:r>
      <w:proofErr w:type="spellStart"/>
      <w:r w:rsidRPr="00D72A8D">
        <w:rPr>
          <w:rFonts w:ascii="Arial" w:hAnsi="Arial" w:cs="Arial"/>
          <w:sz w:val="24"/>
          <w:szCs w:val="24"/>
        </w:rPr>
        <w:t>Facito</w:t>
      </w:r>
      <w:proofErr w:type="spellEnd"/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72A8D">
        <w:rPr>
          <w:rFonts w:ascii="Arial" w:hAnsi="Arial" w:cs="Arial"/>
          <w:sz w:val="24"/>
          <w:szCs w:val="24"/>
        </w:rPr>
        <w:t>Fm dei Calcari con Selce</w:t>
      </w:r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72A8D">
        <w:rPr>
          <w:rFonts w:ascii="Arial" w:hAnsi="Arial" w:cs="Arial"/>
          <w:sz w:val="24"/>
          <w:szCs w:val="24"/>
        </w:rPr>
        <w:t>Fm degli Scisti Silicei</w:t>
      </w:r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sz w:val="24"/>
          <w:szCs w:val="24"/>
        </w:rPr>
      </w:pPr>
      <w:proofErr w:type="spellStart"/>
      <w:r w:rsidRPr="00D72A8D">
        <w:rPr>
          <w:rFonts w:ascii="Arial" w:hAnsi="Arial" w:cs="Arial"/>
          <w:sz w:val="24"/>
          <w:szCs w:val="24"/>
        </w:rPr>
        <w:t>Flysch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 Galestrino</w:t>
      </w:r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72A8D">
        <w:rPr>
          <w:rFonts w:ascii="Arial" w:hAnsi="Arial" w:cs="Arial"/>
          <w:sz w:val="24"/>
          <w:szCs w:val="24"/>
        </w:rPr>
        <w:t xml:space="preserve">La Formazione di Monte </w:t>
      </w:r>
      <w:proofErr w:type="spellStart"/>
      <w:r w:rsidRPr="00D72A8D">
        <w:rPr>
          <w:rFonts w:ascii="Arial" w:hAnsi="Arial" w:cs="Arial"/>
          <w:sz w:val="24"/>
          <w:szCs w:val="24"/>
        </w:rPr>
        <w:t>Facito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 è la formazione più antica ed è costituita da argille intercalate da </w:t>
      </w:r>
      <w:proofErr w:type="spellStart"/>
      <w:r w:rsidRPr="00D72A8D">
        <w:rPr>
          <w:rFonts w:ascii="Arial" w:hAnsi="Arial" w:cs="Arial"/>
          <w:sz w:val="24"/>
          <w:szCs w:val="24"/>
        </w:rPr>
        <w:t>calcareniti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, arenarie, diaspri e calcari di scogliera, per uno spessore di circa 150-200m. L’ambiente di sedimentazione è di piattaforma terrigena e localmente carbonatica, con una variazione di profondità fino a un ambiente di bacino poco profondo. Il limite con la formazione successiva, risulta essersi deposto durante la parte sommitale del </w:t>
      </w:r>
      <w:proofErr w:type="spellStart"/>
      <w:r w:rsidRPr="00D72A8D">
        <w:rPr>
          <w:rFonts w:ascii="Arial" w:hAnsi="Arial" w:cs="Arial"/>
          <w:sz w:val="24"/>
          <w:szCs w:val="24"/>
        </w:rPr>
        <w:t>Ladinico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 superiore. La Formazione dei Calcari con Selce è caratterizzata da calcari stratificati con noduli e liste di selce intercalati da sottili livelli argillosi contenenti radiolari e bivalvi. Sono presenti anche </w:t>
      </w:r>
      <w:proofErr w:type="spellStart"/>
      <w:r w:rsidRPr="00D72A8D">
        <w:rPr>
          <w:rFonts w:ascii="Arial" w:hAnsi="Arial" w:cs="Arial"/>
          <w:sz w:val="24"/>
          <w:szCs w:val="24"/>
        </w:rPr>
        <w:t>calciruditi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D72A8D">
        <w:rPr>
          <w:rFonts w:ascii="Arial" w:hAnsi="Arial" w:cs="Arial"/>
          <w:sz w:val="24"/>
          <w:szCs w:val="24"/>
        </w:rPr>
        <w:t>calcareniti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, soprattutto nella porzione superiore della Formazione, frequentemente silicizzate e contenenti foraminiferi bentonici, frammenti di echinodermi e </w:t>
      </w:r>
      <w:proofErr w:type="spellStart"/>
      <w:r w:rsidRPr="00D72A8D">
        <w:rPr>
          <w:rFonts w:ascii="Arial" w:hAnsi="Arial" w:cs="Arial"/>
          <w:sz w:val="24"/>
          <w:szCs w:val="24"/>
        </w:rPr>
        <w:t>bioclasti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 vari provenienti dalle piattaforme carbonatiche adiacenti. La Formazione è stata datata al Triassico Superiore. L’ambiente deposizionale di questa formazione è di bacino aperto e di scarpata laterale di piattaforma carbonatica con  uno spessore da circa 250 m ad un massimo di 500 m. A causa della complessità nell’individuazione del limite tra la Formazione dei Calcari con Selce con la sovrastante Formazione degli Scisti Silicei, è stato introdotto da un “Intervallo di Transizione” corrispondente al progressivo approfondimento del fondale marino, al di sotto della soglia di compensazione carbonatica (CCD) che non permetteva la preservazione dei sedimenti </w:t>
      </w:r>
      <w:r w:rsidRPr="00D72A8D">
        <w:rPr>
          <w:rFonts w:ascii="Arial" w:hAnsi="Arial" w:cs="Arial"/>
          <w:sz w:val="24"/>
          <w:szCs w:val="24"/>
        </w:rPr>
        <w:lastRenderedPageBreak/>
        <w:t xml:space="preserve">carbonatici. Questo Intervallo di Transizione è stato considerato come porzione superiore della Formazione dei Calcari con La Formazione degli Scisti Silicei, in continuità sui calcari con selce, è caratterizzata prevalentemente da radiolariti, selci stratificate e argilliti, formatasi per lo più da una  sedimentazione locale di fanghi a radiolari. L’età più giovane della Formazione degli Scisti Silicei è il Titoniano (Giurassico Superiore) . Gli strati di radiolariti intercalano livelli argillosi che, a partire dal Cretaceo Inferiore, diventano sempre più spessi al passaggio col </w:t>
      </w:r>
      <w:proofErr w:type="spellStart"/>
      <w:r w:rsidRPr="00D72A8D">
        <w:rPr>
          <w:rFonts w:ascii="Arial" w:hAnsi="Arial" w:cs="Arial"/>
          <w:sz w:val="24"/>
          <w:szCs w:val="24"/>
        </w:rPr>
        <w:t>Flysch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 Galestrino. È proprio la costante e massiccia presenza di radiolari che colloca temporalmente questa formazione all’interno del Giurassico. Il </w:t>
      </w:r>
      <w:proofErr w:type="spellStart"/>
      <w:r w:rsidRPr="00D72A8D">
        <w:rPr>
          <w:rFonts w:ascii="Arial" w:hAnsi="Arial" w:cs="Arial"/>
          <w:sz w:val="24"/>
          <w:szCs w:val="24"/>
        </w:rPr>
        <w:t>Flysch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 Galestrino è costituito da argille scure intercalate a selci grigio plumbeo. Alle argille si alternano calcari marnosi e </w:t>
      </w:r>
      <w:proofErr w:type="spellStart"/>
      <w:r w:rsidRPr="00D72A8D">
        <w:rPr>
          <w:rFonts w:ascii="Arial" w:hAnsi="Arial" w:cs="Arial"/>
          <w:sz w:val="24"/>
          <w:szCs w:val="24"/>
        </w:rPr>
        <w:t>calcareniti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 con strutture </w:t>
      </w:r>
      <w:proofErr w:type="spellStart"/>
      <w:r w:rsidRPr="00D72A8D">
        <w:rPr>
          <w:rFonts w:ascii="Arial" w:hAnsi="Arial" w:cs="Arial"/>
          <w:sz w:val="24"/>
          <w:szCs w:val="24"/>
        </w:rPr>
        <w:t>torbiditiche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. L’ambiente di sedimentazione corrisponde ad un bacino in cui si ha la precipitazione di fanghi a radiolari al di sotto della CCD; la presenza di </w:t>
      </w:r>
      <w:proofErr w:type="spellStart"/>
      <w:r w:rsidRPr="00D72A8D">
        <w:rPr>
          <w:rFonts w:ascii="Arial" w:hAnsi="Arial" w:cs="Arial"/>
          <w:sz w:val="24"/>
          <w:szCs w:val="24"/>
        </w:rPr>
        <w:t>calcareniti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 si spiega invece mediante la precipitazione di materiale </w:t>
      </w:r>
      <w:proofErr w:type="spellStart"/>
      <w:r w:rsidRPr="00D72A8D">
        <w:rPr>
          <w:rFonts w:ascii="Arial" w:hAnsi="Arial" w:cs="Arial"/>
          <w:sz w:val="24"/>
          <w:szCs w:val="24"/>
        </w:rPr>
        <w:t>torbiditico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. La successione di Pignola-Abriola  è rappresentata da facies pelagiche della Formazione dei Calcari con Selce e dell’Intervallo di Transizione verso la Formazione a Scisti Silicei. Essa è stata considerata una successione prossimale, poiché ricca di intercalazioni </w:t>
      </w:r>
      <w:proofErr w:type="spellStart"/>
      <w:r w:rsidRPr="00D72A8D">
        <w:rPr>
          <w:rFonts w:ascii="Arial" w:hAnsi="Arial" w:cs="Arial"/>
          <w:sz w:val="24"/>
          <w:szCs w:val="24"/>
        </w:rPr>
        <w:t>calcarenitiche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D72A8D">
        <w:rPr>
          <w:rFonts w:ascii="Arial" w:hAnsi="Arial" w:cs="Arial"/>
          <w:sz w:val="24"/>
          <w:szCs w:val="24"/>
        </w:rPr>
        <w:t>bioclasti</w:t>
      </w:r>
      <w:proofErr w:type="spellEnd"/>
      <w:r w:rsidRPr="00D72A8D">
        <w:rPr>
          <w:rFonts w:ascii="Arial" w:hAnsi="Arial" w:cs="Arial"/>
          <w:sz w:val="24"/>
          <w:szCs w:val="24"/>
        </w:rPr>
        <w:t xml:space="preserve"> provenienti dalle adiacenti piattaforme.</w:t>
      </w:r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bookmarkStart w:id="1" w:name="_Toc279509038"/>
    </w:p>
    <w:p w:rsidR="00B27F94" w:rsidRPr="00D72A8D" w:rsidRDefault="00B27F94" w:rsidP="00B27F94">
      <w:pPr>
        <w:pStyle w:val="Nessunaspaziatura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D72A8D">
        <w:rPr>
          <w:rFonts w:ascii="Arial" w:hAnsi="Arial" w:cs="Arial"/>
          <w:sz w:val="24"/>
          <w:szCs w:val="24"/>
        </w:rPr>
        <w:t xml:space="preserve"> </w:t>
      </w:r>
      <w:bookmarkEnd w:id="1"/>
      <w:r w:rsidR="007B570C">
        <w:rPr>
          <w:rFonts w:ascii="Arial" w:hAnsi="Arial" w:cs="Arial"/>
          <w:sz w:val="24"/>
          <w:szCs w:val="24"/>
        </w:rPr>
        <w:t xml:space="preserve">                                                                            La sezione della Basilicata</w:t>
      </w:r>
      <w:bookmarkStart w:id="2" w:name="_GoBack"/>
      <w:bookmarkEnd w:id="2"/>
    </w:p>
    <w:p w:rsidR="008A2A03" w:rsidRDefault="008A2A03" w:rsidP="00D72A8D">
      <w:pPr>
        <w:rPr>
          <w:rFonts w:ascii="Arial" w:hAnsi="Arial" w:cs="Arial"/>
          <w:sz w:val="24"/>
          <w:szCs w:val="24"/>
        </w:rPr>
      </w:pPr>
    </w:p>
    <w:p w:rsidR="008A2A03" w:rsidRPr="00D72A8D" w:rsidRDefault="008A2A03" w:rsidP="00D72A8D">
      <w:pPr>
        <w:rPr>
          <w:rFonts w:ascii="Arial" w:hAnsi="Arial" w:cs="Arial"/>
          <w:sz w:val="24"/>
          <w:szCs w:val="24"/>
        </w:rPr>
      </w:pPr>
    </w:p>
    <w:sectPr w:rsidR="008A2A03" w:rsidRPr="00D72A8D" w:rsidSect="00AD445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264F89"/>
    <w:rsid w:val="00162240"/>
    <w:rsid w:val="00264F89"/>
    <w:rsid w:val="00503CFA"/>
    <w:rsid w:val="007B570C"/>
    <w:rsid w:val="008A2A03"/>
    <w:rsid w:val="00AD4458"/>
    <w:rsid w:val="00B27F94"/>
    <w:rsid w:val="00D72A8D"/>
    <w:rsid w:val="00FF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4F8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64F89"/>
    <w:rPr>
      <w:strike w:val="0"/>
      <w:dstrike w:val="0"/>
      <w:color w:val="005A8C"/>
      <w:u w:val="none"/>
      <w:effect w:val="none"/>
    </w:rPr>
  </w:style>
  <w:style w:type="character" w:customStyle="1" w:styleId="field-content">
    <w:name w:val="field-content"/>
    <w:basedOn w:val="Carpredefinitoparagrafo"/>
    <w:rsid w:val="00264F89"/>
  </w:style>
  <w:style w:type="paragraph" w:styleId="Didascalia">
    <w:name w:val="caption"/>
    <w:basedOn w:val="Normale"/>
    <w:next w:val="Normale"/>
    <w:uiPriority w:val="35"/>
    <w:unhideWhenUsed/>
    <w:qFormat/>
    <w:rsid w:val="00D72A8D"/>
    <w:pPr>
      <w:spacing w:line="240" w:lineRule="auto"/>
    </w:pPr>
    <w:rPr>
      <w:rFonts w:ascii="Times New Roman" w:hAnsi="Times New Roman" w:cs="Times New Roman"/>
      <w:b/>
      <w:bCs/>
      <w:color w:val="4F81BD" w:themeColor="accent1"/>
      <w:sz w:val="18"/>
      <w:szCs w:val="18"/>
    </w:rPr>
  </w:style>
  <w:style w:type="paragraph" w:styleId="Nessunaspaziatura">
    <w:name w:val="No Spacing"/>
    <w:uiPriority w:val="1"/>
    <w:qFormat/>
    <w:rsid w:val="00D72A8D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2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2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settimanaterra.org/node/859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8</cp:revision>
  <dcterms:created xsi:type="dcterms:W3CDTF">2014-11-04T17:17:00Z</dcterms:created>
  <dcterms:modified xsi:type="dcterms:W3CDTF">2014-11-05T22:47:00Z</dcterms:modified>
</cp:coreProperties>
</file>